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24D" w:rsidRDefault="007F424D" w:rsidP="007F424D">
      <w:r>
        <w:t>6) Pôle Ressources – Direction des Ressources Humaines – service Paie Carrière : Indemnisation du travail de nuit au sein de la filière médico-sociale (avis) ; ABSTENTION</w:t>
      </w:r>
    </w:p>
    <w:p w:rsidR="007F424D" w:rsidRDefault="007F424D" w:rsidP="007F424D">
      <w:r>
        <w:t xml:space="preserve">Les agents consultés nous font remonter que cette majoration de 25 % est la bienvenue mais reste insuffisante au regard des difficultés liées au travail de nuit, des responsabilités qui incombent aux aides-soignantes et des risques éventuels liés à la santé à moyen/ long terme. Ils regrettent également la suppression de l’IFSE sujétion poste de "travail de nuit" de 80 euros bruts par mois pour les aides-soignantes. En supprimant cette IFSE, les compétences de l’aide-soignant ne sont pas assez valorisées et la majoration des heures de 25 % ne compensent pas assez les spécificités liées au travail de nuit. </w:t>
      </w:r>
    </w:p>
    <w:p w:rsidR="007F424D" w:rsidRDefault="007F424D" w:rsidP="007F424D">
      <w:r>
        <w:t>Nos revendications concernant les conditions de travail des agents travaillant la nuit sont les suivantes :</w:t>
      </w:r>
    </w:p>
    <w:p w:rsidR="007F424D" w:rsidRDefault="007F424D" w:rsidP="007F424D">
      <w:r>
        <w:t>- augmenter le nombre de professionnels formés la nuit ; 3 agents de façon pérenne dans les établissements de plus de 80 résidents au lieu de 2 la plupart du temps aujourd’hui. La dépendance et les comorbidités de certains résidents sont de plus en plus importantes.</w:t>
      </w:r>
    </w:p>
    <w:p w:rsidR="00341838" w:rsidRDefault="007F424D" w:rsidP="007F424D">
      <w:r>
        <w:t>- Renforcer le pool de remplacement de nuit.</w:t>
      </w:r>
      <w:bookmarkStart w:id="0" w:name="_GoBack"/>
      <w:bookmarkEnd w:id="0"/>
    </w:p>
    <w:sectPr w:rsidR="003418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24D"/>
    <w:rsid w:val="007F424D"/>
    <w:rsid w:val="00C35945"/>
    <w:rsid w:val="00E8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7DF397-2C2D-4988-B591-E996E7B2C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Rennes Métropole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UGICT-CGT - CHAVROCHE Philippe</dc:creator>
  <cp:keywords/>
  <dc:description/>
  <cp:lastModifiedBy>UGICT-CGT - CHAVROCHE Philippe</cp:lastModifiedBy>
  <cp:revision>1</cp:revision>
  <dcterms:created xsi:type="dcterms:W3CDTF">2025-06-18T14:34:00Z</dcterms:created>
  <dcterms:modified xsi:type="dcterms:W3CDTF">2025-06-18T14:34:00Z</dcterms:modified>
</cp:coreProperties>
</file>