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676A" w:rsidRDefault="00B3676A" w:rsidP="00B3676A">
      <w:r>
        <w:t>4) Pôle Ressources – Direction des Services Numériques : Charte d’usage de l'intelligence artificielle générative (IAG) (avis) POUR,</w:t>
      </w:r>
    </w:p>
    <w:p w:rsidR="00341838" w:rsidRDefault="00B3676A" w:rsidP="00B3676A">
      <w:r>
        <w:t>Pour l'UGICT-CGT, l’IA est un outil au service des êtres humains qui peut permettre le progrès si le contrôle des données, des algorithmes, des conditions de leur production et de fixation de leur prix ne sont pas laissés aux seules mains des entreprises. À ce titre, les agents et leurs représentants ont des droits (protection de leurs données personnelles, protection de leur image…), nous aurons l'occasion dans échanger lors des ateliers sur le sujet. D'ores et déjà, l'UGICT-CGT vous demande si le futur DUERP, en refonte par le SQVP, prendra bien en compte les risques associés à l'usage de l'IA lié à son introduction dans nos collectivités ? car l’utilisation de l’IA dans le travail peut induire une exposition à des facteurs de risques socio organisationnels ou psychosociaux : intensité de la charge de travail, perte d’autonomie, exigences émotionnelles, etc. Il faudra rester vigilant pour conserver sa pleine autonomie de penser, de créer.</w:t>
      </w:r>
      <w:bookmarkStart w:id="0" w:name="_GoBack"/>
      <w:bookmarkEnd w:id="0"/>
    </w:p>
    <w:sectPr w:rsidR="0034183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676A"/>
    <w:rsid w:val="00B3676A"/>
    <w:rsid w:val="00C35945"/>
    <w:rsid w:val="00E85B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E47DC3-7BB9-4E86-A0F3-2920C40E40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167</Words>
  <Characters>921</Characters>
  <Application>Microsoft Office Word</Application>
  <DocSecurity>0</DocSecurity>
  <Lines>7</Lines>
  <Paragraphs>2</Paragraphs>
  <ScaleCrop>false</ScaleCrop>
  <HeadingPairs>
    <vt:vector size="2" baseType="variant">
      <vt:variant>
        <vt:lpstr>Titre</vt:lpstr>
      </vt:variant>
      <vt:variant>
        <vt:i4>1</vt:i4>
      </vt:variant>
    </vt:vector>
  </HeadingPairs>
  <TitlesOfParts>
    <vt:vector size="1" baseType="lpstr">
      <vt:lpstr/>
    </vt:vector>
  </TitlesOfParts>
  <Company>Rennes Métropole</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UGICT-CGT - CHAVROCHE Philippe</dc:creator>
  <cp:keywords/>
  <dc:description/>
  <cp:lastModifiedBy>UGICT-CGT - CHAVROCHE Philippe</cp:lastModifiedBy>
  <cp:revision>1</cp:revision>
  <dcterms:created xsi:type="dcterms:W3CDTF">2025-06-18T14:32:00Z</dcterms:created>
  <dcterms:modified xsi:type="dcterms:W3CDTF">2025-06-18T14:33:00Z</dcterms:modified>
</cp:coreProperties>
</file>