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657" w:rsidRPr="00317B1A" w:rsidRDefault="00FD3AFB" w:rsidP="00317B1A">
      <w:pPr>
        <w:spacing w:after="0" w:line="240" w:lineRule="auto"/>
        <w:jc w:val="center"/>
        <w:rPr>
          <w:rFonts w:ascii="Bookman Old Style" w:hAnsi="Bookman Old Style"/>
          <w:b/>
          <w:sz w:val="48"/>
          <w:szCs w:val="48"/>
        </w:rPr>
      </w:pPr>
      <w:r>
        <w:rPr>
          <w:rFonts w:ascii="Bookman Old Style" w:hAnsi="Bookman Old Style"/>
          <w:b/>
          <w:sz w:val="48"/>
          <w:szCs w:val="48"/>
        </w:rPr>
        <w:t>Communiqué</w:t>
      </w:r>
      <w:bookmarkStart w:id="0" w:name="_GoBack"/>
      <w:bookmarkEnd w:id="0"/>
      <w:r w:rsidR="00C5517C" w:rsidRPr="00317B1A">
        <w:rPr>
          <w:rFonts w:ascii="Bookman Old Style" w:hAnsi="Bookman Old Style"/>
          <w:b/>
          <w:sz w:val="48"/>
          <w:szCs w:val="48"/>
        </w:rPr>
        <w:t xml:space="preserve"> de presse.</w:t>
      </w:r>
    </w:p>
    <w:p w:rsidR="00C5517C" w:rsidRPr="00317B1A" w:rsidRDefault="00C5517C" w:rsidP="00361428">
      <w:pPr>
        <w:spacing w:after="0" w:line="240" w:lineRule="auto"/>
        <w:rPr>
          <w:rFonts w:ascii="Bookman Old Style" w:hAnsi="Bookman Old Style"/>
        </w:rPr>
      </w:pPr>
    </w:p>
    <w:p w:rsidR="00C5517C" w:rsidRPr="00317B1A" w:rsidRDefault="00C5517C" w:rsidP="00361428">
      <w:pPr>
        <w:spacing w:after="0" w:line="240" w:lineRule="auto"/>
        <w:rPr>
          <w:rFonts w:ascii="Bookman Old Style" w:hAnsi="Bookman Old Style"/>
        </w:rPr>
      </w:pPr>
      <w:r w:rsidRPr="00317B1A">
        <w:rPr>
          <w:rFonts w:ascii="Bookman Old Style" w:hAnsi="Bookman Old Style"/>
        </w:rPr>
        <w:t xml:space="preserve">Plusieurs sources d’information font état </w:t>
      </w:r>
      <w:r w:rsidR="00780B61" w:rsidRPr="00317B1A">
        <w:rPr>
          <w:rFonts w:ascii="Bookman Old Style" w:hAnsi="Bookman Old Style"/>
        </w:rPr>
        <w:t xml:space="preserve">d’une évolution de l’offre de formation du CNFPT </w:t>
      </w:r>
      <w:r w:rsidR="00115FB6" w:rsidRPr="00317B1A">
        <w:rPr>
          <w:rFonts w:ascii="Bookman Old Style" w:hAnsi="Bookman Old Style"/>
        </w:rPr>
        <w:t>pour</w:t>
      </w:r>
      <w:r w:rsidR="00780B61" w:rsidRPr="00317B1A">
        <w:rPr>
          <w:rFonts w:ascii="Bookman Old Style" w:hAnsi="Bookman Old Style"/>
        </w:rPr>
        <w:t xml:space="preserve"> l’année 2018.</w:t>
      </w:r>
    </w:p>
    <w:p w:rsidR="00115FB6" w:rsidRPr="00317B1A" w:rsidRDefault="00115FB6" w:rsidP="00361428">
      <w:pPr>
        <w:spacing w:after="0" w:line="240" w:lineRule="auto"/>
        <w:rPr>
          <w:rFonts w:ascii="Bookman Old Style" w:hAnsi="Bookman Old Style"/>
        </w:rPr>
      </w:pPr>
    </w:p>
    <w:p w:rsidR="00115FB6" w:rsidRPr="00317B1A" w:rsidRDefault="00115FB6" w:rsidP="00361428">
      <w:pPr>
        <w:spacing w:after="0" w:line="240" w:lineRule="auto"/>
        <w:rPr>
          <w:rFonts w:ascii="Bookman Old Style" w:hAnsi="Bookman Old Style"/>
        </w:rPr>
      </w:pPr>
      <w:r w:rsidRPr="00317B1A">
        <w:rPr>
          <w:rFonts w:ascii="Bookman Old Style" w:hAnsi="Bookman Old Style"/>
        </w:rPr>
        <w:t xml:space="preserve">Il semble que, désormais, la nouvelle offre va être caractérisée par l’intégration, pour une quantité non négligeable de formations, de la pédagogie inversée, c’est-à-dire de l’obligation d’une préparation </w:t>
      </w:r>
      <w:r w:rsidR="005A3F76" w:rsidRPr="00317B1A">
        <w:rPr>
          <w:rFonts w:ascii="Bookman Old Style" w:hAnsi="Bookman Old Style"/>
        </w:rPr>
        <w:t xml:space="preserve">individuelle </w:t>
      </w:r>
      <w:r w:rsidRPr="00317B1A">
        <w:rPr>
          <w:rFonts w:ascii="Bookman Old Style" w:hAnsi="Bookman Old Style"/>
        </w:rPr>
        <w:t xml:space="preserve">préalable dont les modalités restent, à ce stade, très incertaines. La question de la prise en compte de ce temps sur le temps de travail ou sur le temps personnel ne semble pas être une condition à la mise en place de cette pédagogie inversée. Celle des moyens informatiques requis pour </w:t>
      </w:r>
      <w:r w:rsidR="00DF64B5" w:rsidRPr="00317B1A">
        <w:rPr>
          <w:rFonts w:ascii="Bookman Old Style" w:hAnsi="Bookman Old Style"/>
        </w:rPr>
        <w:t>la transmission des informations non plus.</w:t>
      </w:r>
    </w:p>
    <w:p w:rsidR="00DF64B5" w:rsidRPr="00317B1A" w:rsidRDefault="00DF64B5" w:rsidP="00361428">
      <w:pPr>
        <w:spacing w:after="0" w:line="240" w:lineRule="auto"/>
        <w:rPr>
          <w:rFonts w:ascii="Bookman Old Style" w:hAnsi="Bookman Old Style"/>
        </w:rPr>
      </w:pPr>
    </w:p>
    <w:p w:rsidR="005A3F76" w:rsidRPr="00317B1A" w:rsidRDefault="00DF64B5" w:rsidP="00C5517C">
      <w:pPr>
        <w:spacing w:after="0" w:line="240" w:lineRule="auto"/>
        <w:rPr>
          <w:rFonts w:ascii="Bookman Old Style" w:hAnsi="Bookman Old Style"/>
        </w:rPr>
      </w:pPr>
      <w:r w:rsidRPr="00317B1A">
        <w:rPr>
          <w:rFonts w:ascii="Bookman Old Style" w:hAnsi="Bookman Old Style"/>
        </w:rPr>
        <w:t xml:space="preserve">L’offre inter-collectivités, celle qui est le plus mutualisée, se verrait très largement hybridée par des </w:t>
      </w:r>
      <w:r w:rsidR="005A3F76" w:rsidRPr="00317B1A">
        <w:rPr>
          <w:rFonts w:ascii="Bookman Old Style" w:hAnsi="Bookman Old Style"/>
        </w:rPr>
        <w:t>temps de formation</w:t>
      </w:r>
      <w:r w:rsidRPr="00317B1A">
        <w:rPr>
          <w:rFonts w:ascii="Bookman Old Style" w:hAnsi="Bookman Old Style"/>
        </w:rPr>
        <w:t xml:space="preserve"> à distance, au profit </w:t>
      </w:r>
      <w:r w:rsidR="005A3F76" w:rsidRPr="00317B1A">
        <w:rPr>
          <w:rFonts w:ascii="Bookman Old Style" w:hAnsi="Bookman Old Style"/>
        </w:rPr>
        <w:t xml:space="preserve">du développement </w:t>
      </w:r>
      <w:r w:rsidRPr="00317B1A">
        <w:rPr>
          <w:rFonts w:ascii="Bookman Old Style" w:hAnsi="Bookman Old Style"/>
        </w:rPr>
        <w:t>de formation</w:t>
      </w:r>
      <w:r w:rsidR="005A3F76" w:rsidRPr="00317B1A">
        <w:rPr>
          <w:rFonts w:ascii="Bookman Old Style" w:hAnsi="Bookman Old Style"/>
        </w:rPr>
        <w:t>s</w:t>
      </w:r>
      <w:r w:rsidRPr="00317B1A">
        <w:rPr>
          <w:rFonts w:ascii="Bookman Old Style" w:hAnsi="Bookman Old Style"/>
        </w:rPr>
        <w:t xml:space="preserve"> internes aux grosses collectivités, voire de formations « sur-mesure » pour celles-ci. Cette </w:t>
      </w:r>
      <w:r w:rsidR="00C5517C" w:rsidRPr="00317B1A">
        <w:rPr>
          <w:rFonts w:ascii="Bookman Old Style" w:hAnsi="Bookman Old Style"/>
        </w:rPr>
        <w:t>hybridation va modifier leur physionomie et réduire le temps de présence qu’elles nécessitaient jusque-là. Il s’en suivra logiquement, soit une baisse de la qualité de la formation, soit un temp</w:t>
      </w:r>
      <w:r w:rsidR="005A3F76" w:rsidRPr="00317B1A">
        <w:rPr>
          <w:rFonts w:ascii="Bookman Old Style" w:hAnsi="Bookman Old Style"/>
        </w:rPr>
        <w:t>s qui devra être pris ailleurs.</w:t>
      </w:r>
    </w:p>
    <w:p w:rsidR="005A3F76" w:rsidRPr="00317B1A" w:rsidRDefault="005A3F76" w:rsidP="00C5517C">
      <w:pPr>
        <w:spacing w:after="0" w:line="240" w:lineRule="auto"/>
        <w:rPr>
          <w:rFonts w:ascii="Bookman Old Style" w:hAnsi="Bookman Old Style"/>
        </w:rPr>
      </w:pPr>
    </w:p>
    <w:p w:rsidR="00C5517C" w:rsidRPr="00317B1A" w:rsidRDefault="00BD4DE1" w:rsidP="00C5517C">
      <w:pPr>
        <w:spacing w:after="0" w:line="240" w:lineRule="auto"/>
        <w:rPr>
          <w:rFonts w:ascii="Bookman Old Style" w:hAnsi="Bookman Old Style"/>
        </w:rPr>
      </w:pPr>
      <w:r w:rsidRPr="00317B1A">
        <w:rPr>
          <w:rFonts w:ascii="Bookman Old Style" w:hAnsi="Bookman Old Style"/>
        </w:rPr>
        <w:t>Le CNFPT glisse ainsi, pour ce qui est de l’efficacité de la formation,</w:t>
      </w:r>
      <w:r w:rsidR="00C5517C" w:rsidRPr="00317B1A">
        <w:rPr>
          <w:rFonts w:ascii="Bookman Old Style" w:hAnsi="Bookman Old Style"/>
        </w:rPr>
        <w:t xml:space="preserve"> vers le renvoi à la responsabilité propre de l’agent qui souhaite se former, c’est-à-dire</w:t>
      </w:r>
      <w:r w:rsidRPr="00317B1A">
        <w:rPr>
          <w:rFonts w:ascii="Bookman Old Style" w:hAnsi="Bookman Old Style"/>
        </w:rPr>
        <w:t>,</w:t>
      </w:r>
      <w:r w:rsidR="00C5517C" w:rsidRPr="00317B1A">
        <w:rPr>
          <w:rFonts w:ascii="Bookman Old Style" w:hAnsi="Bookman Old Style"/>
        </w:rPr>
        <w:t xml:space="preserve"> finalement</w:t>
      </w:r>
      <w:r w:rsidRPr="00317B1A">
        <w:rPr>
          <w:rFonts w:ascii="Bookman Old Style" w:hAnsi="Bookman Old Style"/>
        </w:rPr>
        <w:t>,</w:t>
      </w:r>
      <w:r w:rsidR="002D6894">
        <w:rPr>
          <w:rFonts w:ascii="Bookman Old Style" w:hAnsi="Bookman Old Style"/>
        </w:rPr>
        <w:t xml:space="preserve"> vers son temps personnel.</w:t>
      </w:r>
    </w:p>
    <w:p w:rsidR="00BD4DE1" w:rsidRPr="00317B1A" w:rsidRDefault="00BD4DE1" w:rsidP="00C5517C">
      <w:pPr>
        <w:spacing w:after="0" w:line="240" w:lineRule="auto"/>
        <w:rPr>
          <w:rFonts w:ascii="Bookman Old Style" w:hAnsi="Bookman Old Style"/>
        </w:rPr>
      </w:pPr>
    </w:p>
    <w:p w:rsidR="00BD4DE1" w:rsidRPr="00317B1A" w:rsidRDefault="00BD4DE1" w:rsidP="00C5517C">
      <w:pPr>
        <w:spacing w:after="0" w:line="240" w:lineRule="auto"/>
        <w:rPr>
          <w:rFonts w:ascii="Bookman Old Style" w:hAnsi="Bookman Old Style"/>
        </w:rPr>
      </w:pPr>
      <w:r w:rsidRPr="00317B1A">
        <w:rPr>
          <w:rFonts w:ascii="Bookman Old Style" w:hAnsi="Bookman Old Style"/>
        </w:rPr>
        <w:t>Il ne fait pas de doute que ces évolutions incombent principalement à la baisse de la cotisation au CNFPT, diminuée de 10% depuis 2016.</w:t>
      </w:r>
      <w:r w:rsidR="00317B1A">
        <w:rPr>
          <w:rFonts w:ascii="Bookman Old Style" w:hAnsi="Bookman Old Style"/>
        </w:rPr>
        <w:t xml:space="preserve"> Elles découlent également des préconisations de la Cour des comptes qui ne voit d’autre objectif à la formation que la diminution de son coût.</w:t>
      </w:r>
      <w:r w:rsidR="00533CC7">
        <w:rPr>
          <w:rFonts w:ascii="Bookman Old Style" w:hAnsi="Bookman Old Style"/>
        </w:rPr>
        <w:t xml:space="preserve"> Ce que la formation professionnelle peut apporter au bien-être des agents et à l’efficacité des services publics lui importe peu.</w:t>
      </w:r>
    </w:p>
    <w:p w:rsidR="00BD4DE1" w:rsidRPr="00317B1A" w:rsidRDefault="00BD4DE1" w:rsidP="00C5517C">
      <w:pPr>
        <w:spacing w:after="0" w:line="240" w:lineRule="auto"/>
        <w:rPr>
          <w:rFonts w:ascii="Bookman Old Style" w:hAnsi="Bookman Old Style"/>
        </w:rPr>
      </w:pPr>
    </w:p>
    <w:p w:rsidR="00815D8F" w:rsidRDefault="00815D8F" w:rsidP="00C5517C">
      <w:pPr>
        <w:spacing w:after="0" w:line="240" w:lineRule="auto"/>
        <w:rPr>
          <w:rFonts w:ascii="Bookman Old Style" w:hAnsi="Bookman Old Style"/>
        </w:rPr>
      </w:pPr>
      <w:r>
        <w:rPr>
          <w:rFonts w:ascii="Bookman Old Style" w:hAnsi="Bookman Old Style"/>
        </w:rPr>
        <w:t>Alors qu’on nous refait une énième fois le coup du déficit public, nous redisons que notre pays n’a jamais été aussi riche, productif, et que cette richesse est ponctionnée, toujours plus, par les actionnaires avec la complicité des gouvernants.</w:t>
      </w:r>
    </w:p>
    <w:p w:rsidR="00815D8F" w:rsidRDefault="00815D8F" w:rsidP="00C5517C">
      <w:pPr>
        <w:spacing w:after="0" w:line="240" w:lineRule="auto"/>
        <w:rPr>
          <w:rFonts w:ascii="Bookman Old Style" w:hAnsi="Bookman Old Style"/>
        </w:rPr>
      </w:pPr>
    </w:p>
    <w:p w:rsidR="002D6894" w:rsidRDefault="002D6894" w:rsidP="00C5517C">
      <w:pPr>
        <w:spacing w:after="0" w:line="240" w:lineRule="auto"/>
        <w:rPr>
          <w:rFonts w:ascii="Bookman Old Style" w:hAnsi="Bookman Old Style"/>
        </w:rPr>
      </w:pPr>
      <w:r>
        <w:rPr>
          <w:rFonts w:ascii="Bookman Old Style" w:hAnsi="Bookman Old Style"/>
        </w:rPr>
        <w:t>Le principe de la formation continue sur le temps de travail avait été acquis par un accord national interprofessionnel de 1970. Sa remise en cause représenterait un recul social de près d’un demi-siècle.</w:t>
      </w:r>
    </w:p>
    <w:p w:rsidR="002D6894" w:rsidRDefault="002D6894" w:rsidP="00C5517C">
      <w:pPr>
        <w:spacing w:after="0" w:line="240" w:lineRule="auto"/>
        <w:rPr>
          <w:rFonts w:ascii="Bookman Old Style" w:hAnsi="Bookman Old Style"/>
        </w:rPr>
      </w:pPr>
    </w:p>
    <w:p w:rsidR="00834854" w:rsidRDefault="00BD4DE1" w:rsidP="00C5517C">
      <w:pPr>
        <w:spacing w:after="0" w:line="240" w:lineRule="auto"/>
        <w:rPr>
          <w:rFonts w:ascii="Bookman Old Style" w:hAnsi="Bookman Old Style"/>
        </w:rPr>
      </w:pPr>
      <w:r w:rsidRPr="00317B1A">
        <w:rPr>
          <w:rFonts w:ascii="Bookman Old Style" w:hAnsi="Bookman Old Style"/>
        </w:rPr>
        <w:t xml:space="preserve">La Fédération CGT des Services Publics appelle donc l’ensemble </w:t>
      </w:r>
      <w:r w:rsidR="00FD3AFB">
        <w:rPr>
          <w:rFonts w:ascii="Bookman Old Style" w:hAnsi="Bookman Old Style"/>
        </w:rPr>
        <w:t xml:space="preserve">de ses syndicats </w:t>
      </w:r>
      <w:r w:rsidRPr="00317B1A">
        <w:rPr>
          <w:rFonts w:ascii="Bookman Old Style" w:hAnsi="Bookman Old Style"/>
        </w:rPr>
        <w:t xml:space="preserve">à </w:t>
      </w:r>
      <w:r w:rsidR="00834854" w:rsidRPr="00317B1A">
        <w:rPr>
          <w:rFonts w:ascii="Bookman Old Style" w:hAnsi="Bookman Old Style"/>
        </w:rPr>
        <w:t xml:space="preserve">s’emparer des contenus de formation, à les discuter </w:t>
      </w:r>
      <w:r w:rsidR="00FD3AFB">
        <w:rPr>
          <w:rFonts w:ascii="Bookman Old Style" w:hAnsi="Bookman Old Style"/>
        </w:rPr>
        <w:t>avec l</w:t>
      </w:r>
      <w:r w:rsidR="00FD3AFB" w:rsidRPr="00317B1A">
        <w:rPr>
          <w:rFonts w:ascii="Bookman Old Style" w:hAnsi="Bookman Old Style"/>
        </w:rPr>
        <w:t>es agents de la Fonction publique territoriale</w:t>
      </w:r>
      <w:r w:rsidR="00FD3AFB" w:rsidRPr="00317B1A">
        <w:rPr>
          <w:rFonts w:ascii="Bookman Old Style" w:hAnsi="Bookman Old Style"/>
        </w:rPr>
        <w:t xml:space="preserve"> </w:t>
      </w:r>
      <w:r w:rsidR="00834854" w:rsidRPr="00317B1A">
        <w:rPr>
          <w:rFonts w:ascii="Bookman Old Style" w:hAnsi="Bookman Old Style"/>
        </w:rPr>
        <w:t>et à faire remonter ces débats dans les instances paritaires.</w:t>
      </w:r>
    </w:p>
    <w:p w:rsidR="00FD3AFB" w:rsidRPr="00317B1A" w:rsidRDefault="00FD3AFB" w:rsidP="00C5517C">
      <w:pPr>
        <w:spacing w:after="0" w:line="240" w:lineRule="auto"/>
        <w:rPr>
          <w:rFonts w:ascii="Bookman Old Style" w:hAnsi="Bookman Old Style"/>
        </w:rPr>
      </w:pPr>
    </w:p>
    <w:p w:rsidR="00834854" w:rsidRPr="00317B1A" w:rsidRDefault="00FD3AFB" w:rsidP="00C5517C">
      <w:pPr>
        <w:spacing w:after="0" w:line="240" w:lineRule="auto"/>
        <w:rPr>
          <w:rFonts w:ascii="Bookman Old Style" w:hAnsi="Bookman Old Style"/>
        </w:rPr>
      </w:pPr>
      <w:r>
        <w:rPr>
          <w:rFonts w:ascii="Bookman Old Style" w:hAnsi="Bookman Old Style"/>
        </w:rPr>
        <w:t>Elle</w:t>
      </w:r>
      <w:r w:rsidR="00834854" w:rsidRPr="00317B1A">
        <w:rPr>
          <w:rFonts w:ascii="Bookman Old Style" w:hAnsi="Bookman Old Style"/>
        </w:rPr>
        <w:t xml:space="preserve"> appelle à organiser, dans toutes les collectivités, des débats et des initiatives </w:t>
      </w:r>
      <w:r w:rsidR="00317B1A" w:rsidRPr="00317B1A">
        <w:rPr>
          <w:rFonts w:ascii="Bookman Old Style" w:hAnsi="Bookman Old Style"/>
        </w:rPr>
        <w:t>pour faire vivre</w:t>
      </w:r>
      <w:r w:rsidR="00834854" w:rsidRPr="00317B1A">
        <w:rPr>
          <w:rFonts w:ascii="Bookman Old Style" w:hAnsi="Bookman Old Style"/>
        </w:rPr>
        <w:t xml:space="preserve"> la pétition intersyndicale pour le retour à une cotisation sociale équivalente à 1% de la masse salariale versée au CNFPT.</w:t>
      </w:r>
    </w:p>
    <w:p w:rsidR="00317B1A" w:rsidRPr="00317B1A" w:rsidRDefault="00317B1A" w:rsidP="00C5517C">
      <w:pPr>
        <w:spacing w:after="0" w:line="240" w:lineRule="auto"/>
        <w:rPr>
          <w:rFonts w:ascii="Bookman Old Style" w:hAnsi="Bookman Old Style"/>
        </w:rPr>
      </w:pPr>
    </w:p>
    <w:p w:rsidR="00C5517C" w:rsidRPr="00317B1A" w:rsidRDefault="00FD3AFB" w:rsidP="00317B1A">
      <w:pPr>
        <w:pBdr>
          <w:top w:val="single" w:sz="4" w:space="1" w:color="auto"/>
          <w:bottom w:val="single" w:sz="4" w:space="1" w:color="auto"/>
        </w:pBdr>
        <w:spacing w:after="0" w:line="240" w:lineRule="auto"/>
        <w:rPr>
          <w:rFonts w:ascii="Bookman Old Style" w:hAnsi="Bookman Old Style"/>
        </w:rPr>
      </w:pPr>
      <w:hyperlink r:id="rId4" w:history="1">
        <w:r w:rsidR="00317B1A" w:rsidRPr="00317B1A">
          <w:rPr>
            <w:rStyle w:val="Lienhypertexte"/>
            <w:rFonts w:ascii="Bookman Old Style" w:hAnsi="Bookman Old Style"/>
          </w:rPr>
          <w:t>https://www.petitions24.net/intersyndicale_fp</w:t>
        </w:r>
      </w:hyperlink>
    </w:p>
    <w:p w:rsidR="00317B1A" w:rsidRPr="00317B1A" w:rsidRDefault="00317B1A" w:rsidP="00361428">
      <w:pPr>
        <w:spacing w:after="0" w:line="240" w:lineRule="auto"/>
        <w:rPr>
          <w:rFonts w:ascii="Bookman Old Style" w:hAnsi="Bookman Old Style"/>
        </w:rPr>
      </w:pPr>
    </w:p>
    <w:p w:rsidR="00317B1A" w:rsidRPr="00317B1A" w:rsidRDefault="00317B1A" w:rsidP="00361428">
      <w:pPr>
        <w:spacing w:after="0" w:line="240" w:lineRule="auto"/>
        <w:rPr>
          <w:rFonts w:ascii="Bookman Old Style" w:hAnsi="Bookman Old Style"/>
        </w:rPr>
      </w:pPr>
      <w:r w:rsidRPr="00317B1A">
        <w:rPr>
          <w:rFonts w:ascii="Bookman Old Style" w:hAnsi="Bookman Old Style"/>
        </w:rPr>
        <w:t>Seule une prise de conscience des personnels territoriaux pourra mettre en échec les projets de recul de la formation</w:t>
      </w:r>
      <w:r w:rsidR="00533CC7">
        <w:rPr>
          <w:rFonts w:ascii="Bookman Old Style" w:hAnsi="Bookman Old Style"/>
        </w:rPr>
        <w:t>, engagés par le gouvernement précédent et</w:t>
      </w:r>
      <w:r w:rsidRPr="00317B1A">
        <w:rPr>
          <w:rFonts w:ascii="Bookman Old Style" w:hAnsi="Bookman Old Style"/>
        </w:rPr>
        <w:t xml:space="preserve"> portés par le gouvernement actuel.</w:t>
      </w:r>
    </w:p>
    <w:sectPr w:rsidR="00317B1A" w:rsidRPr="00317B1A" w:rsidSect="00361428">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17C"/>
    <w:rsid w:val="00115FB6"/>
    <w:rsid w:val="002D6894"/>
    <w:rsid w:val="00317B1A"/>
    <w:rsid w:val="00361428"/>
    <w:rsid w:val="00533CC7"/>
    <w:rsid w:val="005A3F76"/>
    <w:rsid w:val="00780B61"/>
    <w:rsid w:val="00815D8F"/>
    <w:rsid w:val="00834854"/>
    <w:rsid w:val="00872657"/>
    <w:rsid w:val="00BD4DE1"/>
    <w:rsid w:val="00C5517C"/>
    <w:rsid w:val="00DF64B5"/>
    <w:rsid w:val="00FD3A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AF92A-F2FB-4074-9D47-09A1E186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17B1A"/>
    <w:rPr>
      <w:color w:val="0000FF"/>
      <w:u w:val="single"/>
    </w:rPr>
  </w:style>
  <w:style w:type="paragraph" w:styleId="Textedebulles">
    <w:name w:val="Balloon Text"/>
    <w:basedOn w:val="Normal"/>
    <w:link w:val="TextedebullesCar"/>
    <w:uiPriority w:val="99"/>
    <w:semiHidden/>
    <w:unhideWhenUsed/>
    <w:rsid w:val="00815D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15D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etitions24.net/intersyndicale_f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pavelek\Documents\Mod&#232;les%20Office%20personnalis&#233;s\Mod&#232;le%20de%20bas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de base</Template>
  <TotalTime>112</TotalTime>
  <Pages>1</Pages>
  <Words>466</Words>
  <Characters>2564</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Jean-Jacques PAVELEK</dc:creator>
  <cp:keywords/>
  <dc:description/>
  <cp:lastModifiedBy>Jean-Jacques PAVELEK</cp:lastModifiedBy>
  <cp:revision>3</cp:revision>
  <cp:lastPrinted>2017-07-17T13:42:00Z</cp:lastPrinted>
  <dcterms:created xsi:type="dcterms:W3CDTF">2017-07-17T12:16:00Z</dcterms:created>
  <dcterms:modified xsi:type="dcterms:W3CDTF">2017-07-17T15:34:00Z</dcterms:modified>
</cp:coreProperties>
</file>